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ECF7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93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  <w:t>公路交通基础设施数字化转型升级一期工程第二批4类关键设备和G1京哈高速公路河北段公路交通基础设施数字化转型升级建设项目7类关键设备二标段采购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</w:rPr>
        <w:t>中标结果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  <w:t>公示</w:t>
      </w:r>
    </w:p>
    <w:tbl>
      <w:tblPr>
        <w:tblStyle w:val="3"/>
        <w:tblW w:w="102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59"/>
        <w:gridCol w:w="4153"/>
        <w:gridCol w:w="1757"/>
        <w:gridCol w:w="2571"/>
      </w:tblGrid>
      <w:tr w14:paraId="19AA0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  <w:jc w:val="center"/>
        </w:trPr>
        <w:tc>
          <w:tcPr>
            <w:tcW w:w="5000" w:type="pct"/>
            <w:gridSpan w:val="4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C24A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基本信息</w:t>
            </w:r>
          </w:p>
        </w:tc>
      </w:tr>
      <w:tr w14:paraId="752AA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678F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标段(包)</w:t>
            </w:r>
          </w:p>
        </w:tc>
        <w:tc>
          <w:tcPr>
            <w:tcW w:w="4140" w:type="pct"/>
            <w:gridSpan w:val="3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BF41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公路交通基础设施数字化转型升级一期工程第二批4类关键设备和G1京哈高速公路河北段公路交通基础设施数字化转型升级建设项目7类关键设备采购二标段</w:t>
            </w:r>
          </w:p>
        </w:tc>
      </w:tr>
      <w:tr w14:paraId="6BCCD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AC9D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所属行业：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18A8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公路</w:t>
            </w:r>
          </w:p>
        </w:tc>
        <w:tc>
          <w:tcPr>
            <w:tcW w:w="858" w:type="pct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F1BE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所属地区：</w:t>
            </w:r>
          </w:p>
        </w:tc>
        <w:tc>
          <w:tcPr>
            <w:tcW w:w="1252" w:type="pct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CBD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所属地区：河北省</w:t>
            </w:r>
          </w:p>
        </w:tc>
      </w:tr>
      <w:tr w14:paraId="363BE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7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C201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开标时间: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59EA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2026-8-17 9:00分</w:t>
            </w:r>
          </w:p>
        </w:tc>
        <w:tc>
          <w:tcPr>
            <w:tcW w:w="85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3A73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公示发布日期:</w:t>
            </w:r>
          </w:p>
        </w:tc>
        <w:tc>
          <w:tcPr>
            <w:tcW w:w="1252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6420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2026-9-16</w:t>
            </w:r>
            <w:bookmarkStart w:id="0" w:name="_GoBack"/>
            <w:bookmarkEnd w:id="0"/>
          </w:p>
        </w:tc>
      </w:tr>
      <w:tr w14:paraId="05907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436A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开标地点：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30BC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河北省公共资源交易中心</w:t>
            </w:r>
          </w:p>
        </w:tc>
        <w:tc>
          <w:tcPr>
            <w:tcW w:w="85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1475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252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1C82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</w:tbl>
    <w:p w14:paraId="7215602F">
      <w:pPr>
        <w:rPr>
          <w:vanish/>
          <w:sz w:val="24"/>
          <w:szCs w:val="24"/>
        </w:rPr>
      </w:pPr>
    </w:p>
    <w:tbl>
      <w:tblPr>
        <w:tblStyle w:val="3"/>
        <w:tblW w:w="102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55"/>
        <w:gridCol w:w="1378"/>
        <w:gridCol w:w="1400"/>
        <w:gridCol w:w="1687"/>
        <w:gridCol w:w="1685"/>
        <w:gridCol w:w="2711"/>
      </w:tblGrid>
      <w:tr w14:paraId="38305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0" w:hRule="atLeast"/>
          <w:jc w:val="center"/>
        </w:trPr>
        <w:tc>
          <w:tcPr>
            <w:tcW w:w="13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6CC6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中标单位名称</w:t>
            </w:r>
          </w:p>
        </w:tc>
        <w:tc>
          <w:tcPr>
            <w:tcW w:w="1378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ECA1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中标价格（元）</w:t>
            </w:r>
          </w:p>
        </w:tc>
        <w:tc>
          <w:tcPr>
            <w:tcW w:w="1400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D693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大写中标价格</w:t>
            </w:r>
          </w:p>
        </w:tc>
        <w:tc>
          <w:tcPr>
            <w:tcW w:w="1687" w:type="dxa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C324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交货地点</w:t>
            </w:r>
          </w:p>
        </w:tc>
        <w:tc>
          <w:tcPr>
            <w:tcW w:w="1685" w:type="dxa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1646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交货期</w:t>
            </w:r>
          </w:p>
        </w:tc>
        <w:tc>
          <w:tcPr>
            <w:tcW w:w="2711" w:type="dxa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533A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质量标准</w:t>
            </w:r>
          </w:p>
        </w:tc>
      </w:tr>
      <w:tr w14:paraId="3472B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72" w:hRule="atLeast"/>
          <w:jc w:val="center"/>
        </w:trPr>
        <w:tc>
          <w:tcPr>
            <w:tcW w:w="1355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3051531A">
            <w:pPr>
              <w:widowControl/>
              <w:adjustRightInd w:val="0"/>
              <w:snapToGrid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杭州海康威视数字技术股份有限公司</w:t>
            </w:r>
          </w:p>
        </w:tc>
        <w:tc>
          <w:tcPr>
            <w:tcW w:w="1378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7CC3A3C2">
            <w:pPr>
              <w:widowControl/>
              <w:adjustRightInd w:val="0"/>
              <w:snapToGrid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350519.76</w:t>
            </w:r>
          </w:p>
        </w:tc>
        <w:tc>
          <w:tcPr>
            <w:tcW w:w="1400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0A67F5">
            <w:pPr>
              <w:widowControl/>
              <w:adjustRightInd w:val="0"/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叁拾伍万零伍佰壹拾玖元柒角陆分整</w:t>
            </w:r>
          </w:p>
        </w:tc>
        <w:tc>
          <w:tcPr>
            <w:tcW w:w="1687" w:type="dxa"/>
            <w:tcBorders>
              <w:top w:val="nil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33FE7B">
            <w:pPr>
              <w:widowControl/>
              <w:adjustRightInd w:val="0"/>
              <w:snapToGrid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河北高速公路集团有限公司所辖G1京哈高速、G1811黄石高速、G4京港澳高速、G45大广高速和G95首都环线高速公路沿线及收费站</w:t>
            </w:r>
          </w:p>
        </w:tc>
        <w:tc>
          <w:tcPr>
            <w:tcW w:w="1685" w:type="dxa"/>
            <w:tcBorders>
              <w:top w:val="nil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BB1F9E">
            <w:pPr>
              <w:widowControl/>
              <w:adjustRightInd w:val="0"/>
              <w:snapToGrid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公路交通基础设施数字化转型升级一期工程4类关键设备自施工图批复后15天开始供货，30天内完成所有供货工作。G1京哈高速河北段公路交通基础设施数字化转型升级建设项目7类关键设备自施工图批复后7天开始供货，30天内完成所有供货工作</w:t>
            </w:r>
          </w:p>
        </w:tc>
        <w:tc>
          <w:tcPr>
            <w:tcW w:w="2711" w:type="dxa"/>
            <w:tcBorders>
              <w:top w:val="nil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4D0641">
            <w:pPr>
              <w:widowControl/>
              <w:adjustRightInd w:val="0"/>
              <w:snapToGrid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符合国家标准及招标文件供货要求</w:t>
            </w:r>
          </w:p>
        </w:tc>
      </w:tr>
    </w:tbl>
    <w:p w14:paraId="597ED2A5">
      <w:pPr>
        <w:rPr>
          <w:vanish/>
          <w:sz w:val="24"/>
          <w:szCs w:val="24"/>
        </w:rPr>
      </w:pPr>
    </w:p>
    <w:tbl>
      <w:tblPr>
        <w:tblStyle w:val="3"/>
        <w:tblW w:w="102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41"/>
        <w:gridCol w:w="4918"/>
      </w:tblGrid>
      <w:tr w14:paraId="3A315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atLeast"/>
          <w:jc w:val="center"/>
        </w:trPr>
        <w:tc>
          <w:tcPr>
            <w:tcW w:w="5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223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招标人：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河北高速公路集团有限公司</w:t>
            </w:r>
          </w:p>
        </w:tc>
        <w:tc>
          <w:tcPr>
            <w:tcW w:w="49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A87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招标代理机构：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河北省成套招标有限公司</w:t>
            </w:r>
          </w:p>
        </w:tc>
      </w:tr>
      <w:tr w14:paraId="7CF9D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654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地址：石家庄市鹿泉区上庄大街与槐安西路交叉口西南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200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米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5D1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地址：石家庄市桥西区新石北路金石工业园瞪羚企业加速器</w:t>
            </w:r>
          </w:p>
        </w:tc>
      </w:tr>
      <w:tr w14:paraId="5071E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7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5F7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联系人：冯先生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D0B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联系人：鲁鹏</w:t>
            </w:r>
          </w:p>
        </w:tc>
      </w:tr>
      <w:tr w14:paraId="1CBAF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510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    话：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0311-66726398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2E7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电话：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0311-83082979</w:t>
            </w:r>
          </w:p>
        </w:tc>
      </w:tr>
    </w:tbl>
    <w:p w14:paraId="0A7E1B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246F3B"/>
    <w:rsid w:val="03444D52"/>
    <w:rsid w:val="098646AF"/>
    <w:rsid w:val="0BE45BD8"/>
    <w:rsid w:val="1A364410"/>
    <w:rsid w:val="1D2202DC"/>
    <w:rsid w:val="1D89683F"/>
    <w:rsid w:val="2A305297"/>
    <w:rsid w:val="2B5F0E5D"/>
    <w:rsid w:val="383374BF"/>
    <w:rsid w:val="42855257"/>
    <w:rsid w:val="4B246F3B"/>
    <w:rsid w:val="5EFA0B0F"/>
    <w:rsid w:val="622A407A"/>
    <w:rsid w:val="74604B19"/>
    <w:rsid w:val="7CCF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FollowedHyperlink"/>
    <w:basedOn w:val="4"/>
    <w:qFormat/>
    <w:uiPriority w:val="0"/>
    <w:rPr>
      <w:color w:val="800080"/>
      <w:u w:val="none"/>
    </w:rPr>
  </w:style>
  <w:style w:type="character" w:styleId="7">
    <w:name w:val="Emphasis"/>
    <w:basedOn w:val="4"/>
    <w:qFormat/>
    <w:uiPriority w:val="0"/>
    <w:rPr>
      <w:b/>
      <w:bCs/>
    </w:rPr>
  </w:style>
  <w:style w:type="character" w:styleId="8">
    <w:name w:val="HTML Definition"/>
    <w:basedOn w:val="4"/>
    <w:qFormat/>
    <w:uiPriority w:val="0"/>
  </w:style>
  <w:style w:type="character" w:styleId="9">
    <w:name w:val="HTML Typewriter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0">
    <w:name w:val="HTML Acronym"/>
    <w:basedOn w:val="4"/>
    <w:qFormat/>
    <w:uiPriority w:val="0"/>
  </w:style>
  <w:style w:type="character" w:styleId="11">
    <w:name w:val="HTML Variable"/>
    <w:basedOn w:val="4"/>
    <w:qFormat/>
    <w:uiPriority w:val="0"/>
  </w:style>
  <w:style w:type="character" w:styleId="12">
    <w:name w:val="Hyperlink"/>
    <w:basedOn w:val="4"/>
    <w:qFormat/>
    <w:uiPriority w:val="0"/>
    <w:rPr>
      <w:color w:val="0000FF"/>
      <w:u w:val="none"/>
    </w:rPr>
  </w:style>
  <w:style w:type="character" w:styleId="13">
    <w:name w:val="HTML Code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Cite"/>
    <w:basedOn w:val="4"/>
    <w:qFormat/>
    <w:uiPriority w:val="0"/>
    <w:rPr>
      <w:vanish/>
    </w:rPr>
  </w:style>
  <w:style w:type="character" w:styleId="15">
    <w:name w:val="HTML Keyboard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Sample"/>
    <w:basedOn w:val="4"/>
    <w:qFormat/>
    <w:uiPriority w:val="0"/>
    <w:rPr>
      <w:rFonts w:ascii="monospace" w:hAnsi="monospace" w:eastAsia="monospace" w:cs="monospace"/>
    </w:rPr>
  </w:style>
  <w:style w:type="character" w:customStyle="1" w:styleId="17">
    <w:name w:val="mini-outputtext1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553</Words>
  <Characters>621</Characters>
  <Lines>0</Lines>
  <Paragraphs>0</Paragraphs>
  <TotalTime>244</TotalTime>
  <ScaleCrop>false</ScaleCrop>
  <LinksUpToDate>false</LinksUpToDate>
  <CharactersWithSpaces>628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2026-07-09T02:52:00Z</dcterms:created>
  <dc:creator>lenovo</dc:creator>
  <cp:lastModifiedBy>鲁鹏</cp:lastModifiedBy>
  <dcterms:modified xsi:type="dcterms:W3CDTF">2026-09-16T07:42:13Z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D9CCA1B44DE34D9A9BC25908A0013CB6_13</vt:lpwstr>
  </property>
  <property fmtid="{D5CDD505-2E9C-101B-9397-08002B2CF9AE}" pid="4" name="KSOTemplateDocerSaveRecord">
    <vt:lpwstr>eyJoZGlkIjoiZTA1YTI0OTcwNDE0NTQzZDM0YzRmNzdiNWZhYzVhNDUiLCJ1c2VySWQiOiIxNzY1NTIzODU5In0=</vt:lpwstr>
  </property>
</Properties>
</file>