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ECF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93" w:lineRule="atLeast"/>
        <w:ind w:left="0" w:right="0" w:firstLine="0"/>
        <w:jc w:val="center"/>
        <w:rPr>
          <w:rFonts w:hint="default" w:ascii="宋体" w:hAnsi="宋体" w:eastAsia="宋体" w:cs="宋体"/>
          <w:b/>
          <w:bCs/>
          <w:i w:val="0"/>
          <w:iCs w:val="0"/>
          <w:caps w:val="0"/>
          <w:color w:val="3D4B64"/>
          <w:spacing w:val="0"/>
          <w:sz w:val="28"/>
          <w:szCs w:val="28"/>
          <w:shd w:val="clear" w:fill="FFFFFF"/>
          <w:lang w:val="en-US" w:eastAsia="zh-CN"/>
        </w:rPr>
      </w:pPr>
      <w:r>
        <w:rPr>
          <w:rFonts w:hint="eastAsia" w:ascii="宋体" w:hAnsi="宋体" w:eastAsia="宋体" w:cs="宋体"/>
          <w:b/>
          <w:bCs/>
          <w:i w:val="0"/>
          <w:iCs w:val="0"/>
          <w:caps w:val="0"/>
          <w:color w:val="3D4B64"/>
          <w:spacing w:val="0"/>
          <w:sz w:val="28"/>
          <w:szCs w:val="28"/>
          <w:shd w:val="clear" w:fill="FFFFFF"/>
          <w:lang w:val="en-US" w:eastAsia="zh-CN"/>
        </w:rPr>
        <w:t>河北高速公路集团有限公司公路交通基础设施数字化转型升级一期工程关键设备采购七标段</w:t>
      </w:r>
      <w:r>
        <w:rPr>
          <w:rFonts w:hint="eastAsia" w:ascii="宋体" w:hAnsi="宋体" w:eastAsia="宋体" w:cs="宋体"/>
          <w:b/>
          <w:bCs/>
          <w:i w:val="0"/>
          <w:iCs w:val="0"/>
          <w:caps w:val="0"/>
          <w:color w:val="3D4B64"/>
          <w:spacing w:val="0"/>
          <w:sz w:val="28"/>
          <w:szCs w:val="28"/>
          <w:shd w:val="clear" w:fill="FFFFFF"/>
        </w:rPr>
        <w:t>中标结果</w:t>
      </w:r>
      <w:r>
        <w:rPr>
          <w:rFonts w:hint="eastAsia" w:ascii="宋体" w:hAnsi="宋体" w:eastAsia="宋体" w:cs="宋体"/>
          <w:b/>
          <w:bCs/>
          <w:i w:val="0"/>
          <w:iCs w:val="0"/>
          <w:caps w:val="0"/>
          <w:color w:val="3D4B64"/>
          <w:spacing w:val="0"/>
          <w:sz w:val="28"/>
          <w:szCs w:val="28"/>
          <w:shd w:val="clear" w:fill="FFFFFF"/>
          <w:lang w:val="en-US" w:eastAsia="zh-CN"/>
        </w:rPr>
        <w:t>公告</w:t>
      </w:r>
    </w:p>
    <w:tbl>
      <w:tblPr>
        <w:tblStyle w:val="3"/>
        <w:tblW w:w="1024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759"/>
        <w:gridCol w:w="4153"/>
        <w:gridCol w:w="1757"/>
        <w:gridCol w:w="2571"/>
      </w:tblGrid>
      <w:tr w14:paraId="19AA05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5000" w:type="pct"/>
            <w:gridSpan w:val="4"/>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4A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sz w:val="21"/>
                <w:szCs w:val="21"/>
              </w:rPr>
              <w:t>基本信息</w:t>
            </w:r>
          </w:p>
        </w:tc>
      </w:tr>
      <w:tr w14:paraId="752AA7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1678F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标段(包)</w:t>
            </w:r>
          </w:p>
        </w:tc>
        <w:tc>
          <w:tcPr>
            <w:tcW w:w="4140" w:type="pct"/>
            <w:gridSpan w:val="3"/>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3BF4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河北高速公路集团有限公司公路交通基础设施数字化转型升级一期工程关键设备采购七标段</w:t>
            </w:r>
          </w:p>
        </w:tc>
      </w:tr>
      <w:tr w14:paraId="6BCCD4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5AC9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所属行业：</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8A8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公路</w:t>
            </w:r>
          </w:p>
        </w:tc>
        <w:tc>
          <w:tcPr>
            <w:tcW w:w="858"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6F1BE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所属地区：</w:t>
            </w:r>
          </w:p>
        </w:tc>
        <w:tc>
          <w:tcPr>
            <w:tcW w:w="1252"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CCBD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所属地区：河北省</w:t>
            </w:r>
          </w:p>
        </w:tc>
      </w:tr>
      <w:tr w14:paraId="363BEB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17"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01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开标时间:</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459EA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2026-6-5 9:00分</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73A73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公示发布日期:</w:t>
            </w: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16420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kern w:val="0"/>
                <w:sz w:val="21"/>
                <w:szCs w:val="21"/>
                <w:lang w:val="en-US" w:eastAsia="zh-CN" w:bidi="ar"/>
              </w:rPr>
              <w:t>2026-9-21</w:t>
            </w:r>
          </w:p>
        </w:tc>
      </w:tr>
      <w:tr w14:paraId="05907D5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4436A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开标地点：</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30BC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河北省公共资源交易中心</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475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 </w:t>
            </w: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01C82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 </w:t>
            </w:r>
          </w:p>
        </w:tc>
      </w:tr>
    </w:tbl>
    <w:p w14:paraId="7215602F">
      <w:pPr>
        <w:rPr>
          <w:vanish/>
          <w:sz w:val="24"/>
          <w:szCs w:val="24"/>
        </w:rPr>
      </w:pPr>
    </w:p>
    <w:tbl>
      <w:tblPr>
        <w:tblStyle w:val="3"/>
        <w:tblW w:w="10216"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355"/>
        <w:gridCol w:w="1378"/>
        <w:gridCol w:w="1400"/>
        <w:gridCol w:w="1687"/>
        <w:gridCol w:w="1685"/>
        <w:gridCol w:w="2711"/>
      </w:tblGrid>
      <w:tr w14:paraId="383059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70" w:hRule="atLeast"/>
          <w:jc w:val="center"/>
        </w:trPr>
        <w:tc>
          <w:tcPr>
            <w:tcW w:w="1355"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6CC6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中标单位名称</w:t>
            </w:r>
          </w:p>
        </w:tc>
        <w:tc>
          <w:tcPr>
            <w:tcW w:w="1378"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EECA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中标价格（元）</w:t>
            </w:r>
          </w:p>
        </w:tc>
        <w:tc>
          <w:tcPr>
            <w:tcW w:w="1400"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ED69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大写中标价格</w:t>
            </w:r>
          </w:p>
        </w:tc>
        <w:tc>
          <w:tcPr>
            <w:tcW w:w="1687"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8C324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交货地点</w:t>
            </w:r>
          </w:p>
        </w:tc>
        <w:tc>
          <w:tcPr>
            <w:tcW w:w="1685"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0F1646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交货期</w:t>
            </w:r>
          </w:p>
        </w:tc>
        <w:tc>
          <w:tcPr>
            <w:tcW w:w="2711"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5533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质量标准</w:t>
            </w:r>
          </w:p>
        </w:tc>
      </w:tr>
      <w:tr w14:paraId="3472B1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572" w:hRule="atLeast"/>
          <w:jc w:val="center"/>
        </w:trPr>
        <w:tc>
          <w:tcPr>
            <w:tcW w:w="1355"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0515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4"/>
                <w:szCs w:val="24"/>
                <w:lang w:val="en-US" w:eastAsia="zh-CN" w:bidi="ar"/>
              </w:rPr>
              <w:t>河南立达通科技工程有限公司</w:t>
            </w:r>
          </w:p>
        </w:tc>
        <w:tc>
          <w:tcPr>
            <w:tcW w:w="1378"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CC3A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default" w:ascii="Times New Roman" w:hAnsi="Times New Roman" w:eastAsia="宋体" w:cs="Times New Roman"/>
                <w:kern w:val="0"/>
                <w:sz w:val="24"/>
                <w:szCs w:val="24"/>
                <w:lang w:val="en-US" w:eastAsia="zh-CN" w:bidi="ar"/>
              </w:rPr>
              <w:t>3792750.00</w:t>
            </w:r>
          </w:p>
        </w:tc>
        <w:tc>
          <w:tcPr>
            <w:tcW w:w="1400"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E0A67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eastAsiaTheme="minorEastAsia"/>
                <w:lang w:val="en-US" w:eastAsia="zh-CN"/>
              </w:rPr>
            </w:pPr>
            <w:r>
              <w:rPr>
                <w:rFonts w:hint="eastAsia" w:ascii="Times New Roman" w:hAnsi="Times New Roman" w:eastAsia="宋体" w:cs="Times New Roman"/>
                <w:kern w:val="0"/>
                <w:sz w:val="24"/>
                <w:szCs w:val="24"/>
                <w:lang w:val="en-US" w:eastAsia="zh-CN" w:bidi="ar"/>
              </w:rPr>
              <w:t>叁佰柒拾玖万贰仟柒佰伍拾元整</w:t>
            </w:r>
          </w:p>
        </w:tc>
        <w:tc>
          <w:tcPr>
            <w:tcW w:w="1687"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78CA9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ab/>
            </w:r>
          </w:p>
          <w:p w14:paraId="2233F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kern w:val="0"/>
                <w:sz w:val="24"/>
                <w:szCs w:val="24"/>
                <w:lang w:val="en-US" w:eastAsia="zh-CN" w:bidi="ar"/>
              </w:rPr>
              <w:t>河北高速公路集团有限公司所辖G1京哈高速、G2京沪高速、G3京台高速、G1811黄石高速、G4京港澳高速、G45大广高速和G95首都环线高速公路沿线及收费站</w:t>
            </w:r>
          </w:p>
        </w:tc>
        <w:tc>
          <w:tcPr>
            <w:tcW w:w="1685"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7BB1F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heme="minorHAnsi" w:hAnsiTheme="minorHAnsi" w:eastAsiaTheme="minorEastAsia" w:cstheme="minorBidi"/>
                <w:kern w:val="2"/>
                <w:sz w:val="21"/>
                <w:szCs w:val="24"/>
                <w:lang w:val="en-US" w:eastAsia="zh-CN" w:bidi="ar-SA"/>
              </w:rPr>
            </w:pPr>
            <w:bookmarkStart w:id="0" w:name="_GoBack"/>
            <w:bookmarkEnd w:id="0"/>
            <w:r>
              <w:rPr>
                <w:rFonts w:hint="eastAsia" w:ascii="宋体" w:hAnsi="宋体" w:eastAsia="宋体" w:cs="宋体"/>
                <w:kern w:val="0"/>
                <w:sz w:val="24"/>
                <w:szCs w:val="24"/>
                <w:lang w:val="en-US" w:eastAsia="zh-CN" w:bidi="ar"/>
              </w:rPr>
              <w:t>七标段横洞设备总控及相关路线诱导系统设备计划开始交货日期为施工图批复（预计6月）后15天，30天内完成所有供货工作。</w:t>
            </w:r>
          </w:p>
        </w:tc>
        <w:tc>
          <w:tcPr>
            <w:tcW w:w="2711"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4F26C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kern w:val="0"/>
                <w:sz w:val="24"/>
                <w:szCs w:val="24"/>
                <w:lang w:val="en-US" w:eastAsia="zh-CN" w:bidi="ar"/>
              </w:rPr>
              <w:t>符合国家标准及招标文件供货要求</w:t>
            </w:r>
          </w:p>
        </w:tc>
      </w:tr>
    </w:tbl>
    <w:p w14:paraId="5EB6AC0B">
      <w:pPr>
        <w:rPr>
          <w:vanish/>
          <w:sz w:val="24"/>
          <w:szCs w:val="24"/>
        </w:rPr>
      </w:pPr>
    </w:p>
    <w:tbl>
      <w:tblPr>
        <w:tblStyle w:val="3"/>
        <w:tblW w:w="1025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341"/>
        <w:gridCol w:w="4918"/>
      </w:tblGrid>
      <w:tr w14:paraId="3A315C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2" w:hRule="atLeast"/>
          <w:jc w:val="center"/>
        </w:trPr>
        <w:tc>
          <w:tcPr>
            <w:tcW w:w="5341" w:type="dxa"/>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5022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lang w:val="en-US" w:eastAsia="zh-CN" w:bidi="ar"/>
              </w:rPr>
              <w:t>招标人：</w:t>
            </w:r>
            <w:r>
              <w:rPr>
                <w:rFonts w:hint="eastAsia" w:ascii="宋体" w:hAnsi="宋体" w:eastAsia="宋体" w:cs="宋体"/>
                <w:kern w:val="0"/>
                <w:sz w:val="21"/>
                <w:szCs w:val="21"/>
                <w:lang w:val="en-US" w:eastAsia="zh-CN" w:bidi="ar"/>
              </w:rPr>
              <w:t>河北高速公路集团有限公司</w:t>
            </w:r>
          </w:p>
        </w:tc>
        <w:tc>
          <w:tcPr>
            <w:tcW w:w="491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6DA8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lang w:val="en-US" w:eastAsia="zh-CN" w:bidi="ar"/>
              </w:rPr>
              <w:t>招标代理机构：</w:t>
            </w:r>
            <w:r>
              <w:rPr>
                <w:rFonts w:hint="eastAsia" w:ascii="宋体" w:hAnsi="宋体" w:eastAsia="宋体" w:cs="宋体"/>
                <w:kern w:val="0"/>
                <w:sz w:val="21"/>
                <w:szCs w:val="21"/>
                <w:lang w:val="en-US" w:eastAsia="zh-CN" w:bidi="ar"/>
              </w:rPr>
              <w:t>河北省成套招标有限公司</w:t>
            </w:r>
          </w:p>
        </w:tc>
      </w:tr>
      <w:tr w14:paraId="7CF9D0B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2"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89654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地址：石家庄市鹿泉区上庄大街与槐安西路交叉口西南</w:t>
            </w:r>
            <w:r>
              <w:rPr>
                <w:rFonts w:hint="default" w:ascii="Times New Roman" w:hAnsi="Times New Roman" w:eastAsia="宋体" w:cs="Times New Roman"/>
                <w:kern w:val="0"/>
                <w:sz w:val="21"/>
                <w:szCs w:val="21"/>
                <w:lang w:val="en-US" w:eastAsia="zh-CN" w:bidi="ar"/>
              </w:rPr>
              <w:t>200</w:t>
            </w:r>
            <w:r>
              <w:rPr>
                <w:rFonts w:hint="eastAsia" w:ascii="宋体" w:hAnsi="宋体" w:eastAsia="宋体" w:cs="宋体"/>
                <w:kern w:val="0"/>
                <w:sz w:val="21"/>
                <w:szCs w:val="21"/>
                <w:lang w:val="en-US" w:eastAsia="zh-CN" w:bidi="ar"/>
              </w:rPr>
              <w:t>米</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085D1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地址：石家庄市桥西区新石北路金石工业园瞪羚企业加速器</w:t>
            </w:r>
          </w:p>
        </w:tc>
      </w:tr>
      <w:tr w14:paraId="5071E7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77"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515F7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联系人：冯先生</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5DD0B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联系人：鲁鹏</w:t>
            </w:r>
          </w:p>
        </w:tc>
      </w:tr>
      <w:tr w14:paraId="1CBAF6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18"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1151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电    话：</w:t>
            </w:r>
            <w:r>
              <w:rPr>
                <w:rFonts w:hint="default" w:ascii="Times New Roman" w:hAnsi="Times New Roman" w:eastAsia="宋体" w:cs="Times New Roman"/>
                <w:kern w:val="0"/>
                <w:sz w:val="21"/>
                <w:szCs w:val="21"/>
                <w:lang w:val="en-US" w:eastAsia="zh-CN" w:bidi="ar"/>
              </w:rPr>
              <w:t>0311-66726398</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322E7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电话：</w:t>
            </w:r>
            <w:r>
              <w:rPr>
                <w:rFonts w:hint="default" w:ascii="Times New Roman" w:hAnsi="Times New Roman" w:eastAsia="宋体" w:cs="Times New Roman"/>
                <w:kern w:val="0"/>
                <w:sz w:val="21"/>
                <w:szCs w:val="21"/>
                <w:lang w:val="en-US" w:eastAsia="zh-CN" w:bidi="ar"/>
              </w:rPr>
              <w:t>0311-83082979</w:t>
            </w:r>
          </w:p>
        </w:tc>
      </w:tr>
    </w:tbl>
    <w:p w14:paraId="0A7E1B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46F3B"/>
    <w:rsid w:val="03444D52"/>
    <w:rsid w:val="03700ECB"/>
    <w:rsid w:val="098646AF"/>
    <w:rsid w:val="0BE45BD8"/>
    <w:rsid w:val="1218482D"/>
    <w:rsid w:val="16833A5D"/>
    <w:rsid w:val="174A5489"/>
    <w:rsid w:val="17C4313B"/>
    <w:rsid w:val="1A364410"/>
    <w:rsid w:val="1D2202DC"/>
    <w:rsid w:val="1D89683F"/>
    <w:rsid w:val="2EE76BCE"/>
    <w:rsid w:val="383374BF"/>
    <w:rsid w:val="42855257"/>
    <w:rsid w:val="45FD55EE"/>
    <w:rsid w:val="4B246F3B"/>
    <w:rsid w:val="5EFA0B0F"/>
    <w:rsid w:val="622A407A"/>
    <w:rsid w:val="71A010A2"/>
    <w:rsid w:val="74604B19"/>
    <w:rsid w:val="7DA41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qFormat/>
    <w:uiPriority w:val="0"/>
    <w:rPr>
      <w:color w:val="800080"/>
      <w:u w:val="none"/>
    </w:rPr>
  </w:style>
  <w:style w:type="character" w:styleId="7">
    <w:name w:val="Emphasis"/>
    <w:basedOn w:val="4"/>
    <w:qFormat/>
    <w:uiPriority w:val="0"/>
    <w:rPr>
      <w:b/>
      <w:bCs/>
    </w:rPr>
  </w:style>
  <w:style w:type="character" w:styleId="8">
    <w:name w:val="HTML Definition"/>
    <w:basedOn w:val="4"/>
    <w:qFormat/>
    <w:uiPriority w:val="0"/>
  </w:style>
  <w:style w:type="character" w:styleId="9">
    <w:name w:val="HTML Typewriter"/>
    <w:basedOn w:val="4"/>
    <w:qFormat/>
    <w:uiPriority w:val="0"/>
    <w:rPr>
      <w:rFonts w:hint="default" w:ascii="monospace" w:hAnsi="monospace" w:eastAsia="monospace" w:cs="monospace"/>
      <w:sz w:val="20"/>
    </w:rPr>
  </w:style>
  <w:style w:type="character" w:styleId="10">
    <w:name w:val="HTML Acronym"/>
    <w:basedOn w:val="4"/>
    <w:qFormat/>
    <w:uiPriority w:val="0"/>
  </w:style>
  <w:style w:type="character" w:styleId="11">
    <w:name w:val="HTML Variable"/>
    <w:basedOn w:val="4"/>
    <w:qFormat/>
    <w:uiPriority w:val="0"/>
  </w:style>
  <w:style w:type="character" w:styleId="12">
    <w:name w:val="Hyperlink"/>
    <w:basedOn w:val="4"/>
    <w:qFormat/>
    <w:uiPriority w:val="0"/>
    <w:rPr>
      <w:color w:val="0000FF"/>
      <w:u w:val="none"/>
    </w:rPr>
  </w:style>
  <w:style w:type="character" w:styleId="13">
    <w:name w:val="HTML Code"/>
    <w:basedOn w:val="4"/>
    <w:qFormat/>
    <w:uiPriority w:val="0"/>
    <w:rPr>
      <w:rFonts w:hint="default" w:ascii="monospace" w:hAnsi="monospace" w:eastAsia="monospace" w:cs="monospace"/>
      <w:sz w:val="20"/>
    </w:rPr>
  </w:style>
  <w:style w:type="character" w:styleId="14">
    <w:name w:val="HTML Cite"/>
    <w:basedOn w:val="4"/>
    <w:qFormat/>
    <w:uiPriority w:val="0"/>
    <w:rPr>
      <w:vanish/>
    </w:rPr>
  </w:style>
  <w:style w:type="character" w:styleId="15">
    <w:name w:val="HTML Keyboard"/>
    <w:basedOn w:val="4"/>
    <w:qFormat/>
    <w:uiPriority w:val="0"/>
    <w:rPr>
      <w:rFonts w:hint="default" w:ascii="monospace" w:hAnsi="monospace" w:eastAsia="monospace" w:cs="monospace"/>
      <w:sz w:val="20"/>
    </w:rPr>
  </w:style>
  <w:style w:type="character" w:styleId="16">
    <w:name w:val="HTML Sample"/>
    <w:basedOn w:val="4"/>
    <w:qFormat/>
    <w:uiPriority w:val="0"/>
    <w:rPr>
      <w:rFonts w:ascii="monospace" w:hAnsi="monospace" w:eastAsia="monospace" w:cs="monospace"/>
    </w:rPr>
  </w:style>
  <w:style w:type="character" w:customStyle="1" w:styleId="17">
    <w:name w:val="mini-outputtext1"/>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362</Words>
  <Characters>422</Characters>
  <Lines>0</Lines>
  <Paragraphs>0</Paragraphs>
  <TotalTime>10</TotalTime>
  <ScaleCrop>false</ScaleCrop>
  <LinksUpToDate>false</LinksUpToDate>
  <CharactersWithSpaces>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2026-07-09T02:52:00Z</dcterms:created>
  <dc:creator>lenovo</dc:creator>
  <cp:lastModifiedBy>鲁鹏</cp:lastModifiedBy>
  <dcterms:modified xsi:type="dcterms:W3CDTF">2026-09-21T06:03:15Z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90C744A001DE4637873A9A35002F53FD_13</vt:lpwstr>
  </property>
  <property fmtid="{D5CDD505-2E9C-101B-9397-08002B2CF9AE}" pid="4" name="KSOTemplateDocerSaveRecord">
    <vt:lpwstr>eyJoZGlkIjoiZTA1YTI0OTcwNDE0NTQzZDM0YzRmNzdiNWZhYzVhNDUiLCJ1c2VySWQiOiIxNzY1NTIzODU5In0=</vt:lpwstr>
  </property>
</Properties>
</file>