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32CBF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0"/>
        <w:jc w:val="center"/>
        <w:rPr>
          <w:rFonts w:hint="eastAsia" w:ascii="微软雅黑" w:hAnsi="微软雅黑" w:eastAsia="宋体" w:cs="微软雅黑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eastAsia="zh-CN"/>
        </w:rPr>
        <w:t>公路交通基础设施数字化转型升级一期工程第二批4类关键设备和G1京哈高速公路河北段公路交通基础设施数字化转型升级建设项目7类关键设备采购六标段中标</w:t>
      </w: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结果</w:t>
      </w: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公告</w:t>
      </w:r>
    </w:p>
    <w:tbl>
      <w:tblPr>
        <w:tblStyle w:val="3"/>
        <w:tblW w:w="8600" w:type="dxa"/>
        <w:tblInd w:w="0" w:type="dxa"/>
        <w:tblBorders>
          <w:top w:val="single" w:color="666666" w:sz="6" w:space="0"/>
          <w:left w:val="single" w:color="666666" w:sz="6" w:space="0"/>
          <w:bottom w:val="single" w:color="666666" w:sz="6" w:space="0"/>
          <w:right w:val="single" w:color="666666" w:sz="6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80"/>
        <w:gridCol w:w="3492"/>
        <w:gridCol w:w="1476"/>
        <w:gridCol w:w="2152"/>
      </w:tblGrid>
      <w:tr w14:paraId="74913BB1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5000" w:type="pct"/>
            <w:gridSpan w:val="4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95F86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基本信息</w:t>
            </w:r>
          </w:p>
        </w:tc>
      </w:tr>
      <w:tr w14:paraId="74691B24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86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AB73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标段(包)</w:t>
            </w:r>
          </w:p>
        </w:tc>
        <w:tc>
          <w:tcPr>
            <w:tcW w:w="4138" w:type="pct"/>
            <w:gridSpan w:val="3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40ED7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公路交通基础设施数字化转型升级一期工程第二批4类关键设备和G1京哈高速公路河北段公路交通基础设施数字化转型升级建设项目7类关键设备采购六标段</w:t>
            </w:r>
          </w:p>
        </w:tc>
      </w:tr>
      <w:tr w14:paraId="22057CF2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86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EF480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所属行业：</w:t>
            </w:r>
          </w:p>
        </w:tc>
        <w:tc>
          <w:tcPr>
            <w:tcW w:w="2030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839BD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公路</w:t>
            </w:r>
          </w:p>
        </w:tc>
        <w:tc>
          <w:tcPr>
            <w:tcW w:w="858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09C76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所属地区：</w:t>
            </w:r>
          </w:p>
        </w:tc>
        <w:tc>
          <w:tcPr>
            <w:tcW w:w="1249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9A71A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所属地区：河北省</w:t>
            </w:r>
          </w:p>
        </w:tc>
      </w:tr>
      <w:tr w14:paraId="5F40A776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86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D722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开标时间:</w:t>
            </w:r>
          </w:p>
        </w:tc>
        <w:tc>
          <w:tcPr>
            <w:tcW w:w="2030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784A0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2026-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18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 xml:space="preserve"> 9:00分</w:t>
            </w:r>
          </w:p>
        </w:tc>
        <w:tc>
          <w:tcPr>
            <w:tcW w:w="858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66CC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公示发布日期:</w:t>
            </w:r>
          </w:p>
        </w:tc>
        <w:tc>
          <w:tcPr>
            <w:tcW w:w="1249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E10E7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微软雅黑" w:hAnsi="微软雅黑" w:eastAsia="宋体" w:cs="微软雅黑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2026-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21</w:t>
            </w:r>
          </w:p>
        </w:tc>
      </w:tr>
      <w:tr w14:paraId="7A3FB7D8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 w:hRule="atLeast"/>
        </w:trPr>
        <w:tc>
          <w:tcPr>
            <w:tcW w:w="86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E63D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开标地点：</w:t>
            </w:r>
          </w:p>
        </w:tc>
        <w:tc>
          <w:tcPr>
            <w:tcW w:w="2030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8FF2B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河北省公共资源交易中心412开标室</w:t>
            </w:r>
          </w:p>
        </w:tc>
        <w:tc>
          <w:tcPr>
            <w:tcW w:w="858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9E113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249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D551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</w:tbl>
    <w:p w14:paraId="04AF344B">
      <w:pPr>
        <w:rPr>
          <w:vanish/>
          <w:sz w:val="24"/>
          <w:szCs w:val="24"/>
        </w:rPr>
      </w:pPr>
    </w:p>
    <w:tbl>
      <w:tblPr>
        <w:tblStyle w:val="3"/>
        <w:tblW w:w="8577" w:type="dxa"/>
        <w:tblInd w:w="0" w:type="dxa"/>
        <w:tblBorders>
          <w:top w:val="single" w:color="666666" w:sz="6" w:space="0"/>
          <w:left w:val="single" w:color="666666" w:sz="6" w:space="0"/>
          <w:bottom w:val="single" w:color="666666" w:sz="6" w:space="0"/>
          <w:right w:val="single" w:color="666666" w:sz="6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95"/>
        <w:gridCol w:w="1119"/>
        <w:gridCol w:w="1228"/>
        <w:gridCol w:w="1675"/>
        <w:gridCol w:w="2067"/>
        <w:gridCol w:w="1293"/>
      </w:tblGrid>
      <w:tr w14:paraId="35A223E0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1" w:hRule="atLeast"/>
        </w:trPr>
        <w:tc>
          <w:tcPr>
            <w:tcW w:w="1209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A852B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中标单位名称</w:t>
            </w:r>
          </w:p>
        </w:tc>
        <w:tc>
          <w:tcPr>
            <w:tcW w:w="1043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75D8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中标价格（元）</w:t>
            </w:r>
          </w:p>
        </w:tc>
        <w:tc>
          <w:tcPr>
            <w:tcW w:w="1242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F35CA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大写中标价格</w:t>
            </w:r>
          </w:p>
        </w:tc>
        <w:tc>
          <w:tcPr>
            <w:tcW w:w="1687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9689A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交货地点</w:t>
            </w:r>
          </w:p>
        </w:tc>
        <w:tc>
          <w:tcPr>
            <w:tcW w:w="2089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CBDCF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5"/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交货期</w:t>
            </w:r>
          </w:p>
        </w:tc>
        <w:tc>
          <w:tcPr>
            <w:tcW w:w="1307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CE07F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质量标准</w:t>
            </w:r>
          </w:p>
        </w:tc>
      </w:tr>
      <w:tr w14:paraId="2C27A8DA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2" w:hRule="atLeast"/>
        </w:trPr>
        <w:tc>
          <w:tcPr>
            <w:tcW w:w="1209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833F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广东光迅工程技术有限公司</w:t>
            </w:r>
          </w:p>
        </w:tc>
        <w:tc>
          <w:tcPr>
            <w:tcW w:w="1043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CB13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Style w:val="5"/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2398236.00</w:t>
            </w:r>
          </w:p>
        </w:tc>
        <w:tc>
          <w:tcPr>
            <w:tcW w:w="1242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D821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5"/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贰佰叁拾玖万捌仟贰佰叁拾陆元整</w:t>
            </w:r>
          </w:p>
        </w:tc>
        <w:tc>
          <w:tcPr>
            <w:tcW w:w="1687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AB2CD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河北高速公路集团有限公司所辖G1京哈高速、</w:t>
            </w:r>
            <w:r>
              <w:rPr>
                <w:rStyle w:val="5"/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G1811</w:t>
            </w: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黄石高速、</w:t>
            </w:r>
            <w:r>
              <w:rPr>
                <w:rStyle w:val="5"/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G4</w:t>
            </w: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京港澳高速、</w:t>
            </w:r>
            <w:r>
              <w:rPr>
                <w:rStyle w:val="5"/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G45</w:t>
            </w: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大广高速和</w:t>
            </w:r>
            <w:r>
              <w:rPr>
                <w:rStyle w:val="5"/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G95 </w:t>
            </w: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首都环线高速公路沿线及收费站</w:t>
            </w:r>
          </w:p>
        </w:tc>
        <w:tc>
          <w:tcPr>
            <w:tcW w:w="2089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218E7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公路交通基础设施数字化转型升级一期工程</w:t>
            </w:r>
            <w:r>
              <w:rPr>
                <w:rStyle w:val="5"/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4</w:t>
            </w: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类关键设备自施工图批复后</w:t>
            </w:r>
            <w:r>
              <w:rPr>
                <w:rStyle w:val="5"/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15</w:t>
            </w: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天开始供货，</w:t>
            </w:r>
            <w:r>
              <w:rPr>
                <w:rStyle w:val="5"/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30</w:t>
            </w: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天内完成所有供货工作。</w:t>
            </w:r>
            <w:r>
              <w:rPr>
                <w:rStyle w:val="5"/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G1</w:t>
            </w: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京哈高速河北段公路交通基础设施数字化转型升级建设项目</w:t>
            </w:r>
            <w:r>
              <w:rPr>
                <w:rStyle w:val="5"/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7</w:t>
            </w: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类关键设备自施工图批复后</w:t>
            </w:r>
            <w:r>
              <w:rPr>
                <w:rStyle w:val="5"/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7</w:t>
            </w: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天开始供货，</w:t>
            </w:r>
            <w:r>
              <w:rPr>
                <w:rStyle w:val="5"/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30</w:t>
            </w: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天内完成所有供货工作</w:t>
            </w:r>
          </w:p>
        </w:tc>
        <w:tc>
          <w:tcPr>
            <w:tcW w:w="1307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B0934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符合国家标准及招标文件供货要求</w:t>
            </w:r>
          </w:p>
        </w:tc>
      </w:tr>
    </w:tbl>
    <w:p w14:paraId="5A865BDD">
      <w:pPr>
        <w:rPr>
          <w:vanish/>
          <w:sz w:val="24"/>
          <w:szCs w:val="24"/>
        </w:rPr>
      </w:pPr>
    </w:p>
    <w:tbl>
      <w:tblPr>
        <w:tblStyle w:val="3"/>
        <w:tblW w:w="8559" w:type="dxa"/>
        <w:tblInd w:w="0" w:type="dxa"/>
        <w:tblBorders>
          <w:top w:val="single" w:color="666666" w:sz="6" w:space="0"/>
          <w:left w:val="single" w:color="666666" w:sz="6" w:space="0"/>
          <w:bottom w:val="single" w:color="666666" w:sz="6" w:space="0"/>
          <w:right w:val="single" w:color="666666" w:sz="6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452"/>
        <w:gridCol w:w="4107"/>
      </w:tblGrid>
      <w:tr w14:paraId="55E79D1F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4452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22E307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招标人：河北高速公路集团有限公司</w:t>
            </w:r>
          </w:p>
        </w:tc>
        <w:tc>
          <w:tcPr>
            <w:tcW w:w="4107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770971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招标代理机构：河北省成套招标有限公司</w:t>
            </w:r>
          </w:p>
        </w:tc>
      </w:tr>
      <w:tr w14:paraId="573428D4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7" w:hRule="atLeast"/>
        </w:trPr>
        <w:tc>
          <w:tcPr>
            <w:tcW w:w="4452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4A49E5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地址：石家庄市鹿泉区上庄大街与槐安西路交叉口西南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米</w:t>
            </w:r>
          </w:p>
        </w:tc>
        <w:tc>
          <w:tcPr>
            <w:tcW w:w="4107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4EC7A0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地址：石家庄市桥西区新石北路金石工业园瞪羚企业加速器</w:t>
            </w:r>
          </w:p>
        </w:tc>
      </w:tr>
      <w:tr w14:paraId="1D982A52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4452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361C32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联系人：冯先生</w:t>
            </w:r>
          </w:p>
        </w:tc>
        <w:tc>
          <w:tcPr>
            <w:tcW w:w="4107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3193DE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联系人：鲁鹏</w:t>
            </w:r>
          </w:p>
        </w:tc>
      </w:tr>
      <w:tr w14:paraId="02DA35D4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4452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41539A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电 话：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0311-66726398</w:t>
            </w:r>
          </w:p>
        </w:tc>
        <w:tc>
          <w:tcPr>
            <w:tcW w:w="4107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3610BA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电话：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0311-83082979</w:t>
            </w:r>
          </w:p>
        </w:tc>
      </w:tr>
    </w:tbl>
    <w:p w14:paraId="31DA803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9F0B5C"/>
    <w:rsid w:val="00795D34"/>
    <w:rsid w:val="08082ED6"/>
    <w:rsid w:val="11A13357"/>
    <w:rsid w:val="7D9F0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552</Words>
  <Characters>624</Characters>
  <Lines>0</Lines>
  <Paragraphs>0</Paragraphs>
  <TotalTime>18</TotalTime>
  <ScaleCrop>false</ScaleCrop>
  <LinksUpToDate>false</LinksUpToDate>
  <CharactersWithSpaces>627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2026-09-09T05:55:00Z</dcterms:created>
  <dc:creator>冯歌</dc:creator>
  <cp:lastModifiedBy>冯士峰</cp:lastModifiedBy>
  <dcterms:modified xsi:type="dcterms:W3CDTF">2026-09-24T01:31:03Z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FAA4FE2089574A5DA77EAB2AA5CECB62_13</vt:lpwstr>
  </property>
  <property fmtid="{D5CDD505-2E9C-101B-9397-08002B2CF9AE}" pid="4" name="KSOTemplateDocerSaveRecord">
    <vt:lpwstr>eyJoZGlkIjoiMjNhMGNiNzBmYzRmYmU1YWU1ZDVjYzI3MTI0YTIzZjQiLCJ1c2VySWQiOiIxNjg3ODQzOTczIn0=</vt:lpwstr>
  </property>
</Properties>
</file>